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  <w:p w:rsidR="00FD36AC" w:rsidRPr="0025235E" w:rsidRDefault="00FD36AC" w:rsidP="00FD36AC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jc w:val="both"/>
              <w:rPr>
                <w:sz w:val="24"/>
                <w:szCs w:val="24"/>
              </w:rPr>
            </w:pPr>
          </w:p>
        </w:tc>
      </w:tr>
      <w:tr w:rsidR="00FA389C" w:rsidRPr="00C36A3B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FD36A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E47F75" wp14:editId="06FA5A7D">
                  <wp:extent cx="5097780" cy="1135380"/>
                  <wp:effectExtent l="0" t="0" r="0" b="0"/>
                  <wp:docPr id="1" name="Grafik 1" descr="2016_06_20_Polkomm2017-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_06_20_Polkomm2017-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7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D36AC" w:rsidRDefault="00A57857" w:rsidP="00FD36AC">
            <w:pPr>
              <w:tabs>
                <w:tab w:val="clear" w:pos="8640"/>
              </w:tabs>
              <w:ind w:right="-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Schriftlicher Beitrag</w:t>
            </w:r>
            <w:r w:rsidR="00565FC1">
              <w:rPr>
                <w:rFonts w:ascii="Times New Roman" w:hAnsi="Times New Roman"/>
                <w:szCs w:val="24"/>
              </w:rPr>
              <w:t xml:space="preserve"> 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anlässlich der </w:t>
            </w:r>
            <w:r w:rsidR="00FD36AC">
              <w:rPr>
                <w:rFonts w:ascii="Times New Roman" w:hAnsi="Times New Roman"/>
                <w:szCs w:val="24"/>
              </w:rPr>
              <w:t>gemeinsamen Jahrestagung des Arbeitskreises „Politik und Kommunikation“ der Deutschen Vereinigung für Politische Wissenschaft (DVPW), der Fachgruppe „Kommunikation und Politik</w:t>
            </w:r>
            <w:r w:rsidR="008A77D8">
              <w:rPr>
                <w:rFonts w:ascii="Times New Roman" w:hAnsi="Times New Roman"/>
                <w:szCs w:val="24"/>
              </w:rPr>
              <w:t>“</w:t>
            </w:r>
            <w:r w:rsidR="00FD36AC">
              <w:rPr>
                <w:rFonts w:ascii="Times New Roman" w:hAnsi="Times New Roman"/>
                <w:szCs w:val="24"/>
              </w:rPr>
              <w:t xml:space="preserve"> der Deutschen Gesellschaft für Publizistik- und Kommunikationswissenschaft (</w:t>
            </w:r>
            <w:proofErr w:type="spellStart"/>
            <w:r w:rsidR="00FD36AC">
              <w:rPr>
                <w:rFonts w:ascii="Times New Roman" w:hAnsi="Times New Roman"/>
                <w:szCs w:val="24"/>
              </w:rPr>
              <w:t>DGPuk</w:t>
            </w:r>
            <w:proofErr w:type="spellEnd"/>
            <w:r w:rsidR="00FD36AC">
              <w:rPr>
                <w:rFonts w:ascii="Times New Roman" w:hAnsi="Times New Roman"/>
                <w:szCs w:val="24"/>
              </w:rPr>
              <w:t>) und der Fachgruppe „Politische Kommunikation“ der Schweizerischen Gesellschaft für Kommunikations- und Medienwissenschaft (SGKM)</w:t>
            </w:r>
          </w:p>
          <w:p w:rsidR="00FD36AC" w:rsidRDefault="00FD36A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8A77D8" w:rsidRPr="008A77D8" w:rsidRDefault="00FD36AC" w:rsidP="008A77D8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389C" w:rsidRPr="00451118">
              <w:rPr>
                <w:rFonts w:ascii="Times New Roman" w:hAnsi="Times New Roman"/>
                <w:b/>
                <w:szCs w:val="24"/>
              </w:rPr>
              <w:t>„</w:t>
            </w:r>
            <w:r w:rsidR="008A77D8" w:rsidRPr="008A77D8">
              <w:rPr>
                <w:rFonts w:ascii="Times New Roman" w:hAnsi="Times New Roman"/>
                <w:b/>
                <w:szCs w:val="24"/>
              </w:rPr>
              <w:t>Die digitalisierte Demokratie –</w:t>
            </w:r>
          </w:p>
          <w:p w:rsidR="00FA389C" w:rsidRPr="00451118" w:rsidRDefault="008A77D8" w:rsidP="008A77D8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8A77D8">
              <w:rPr>
                <w:rFonts w:ascii="Times New Roman" w:hAnsi="Times New Roman"/>
                <w:b/>
                <w:szCs w:val="24"/>
              </w:rPr>
              <w:t>Politik und Kommunikation zwischen Daten, Netzwerken und Algorithmen</w:t>
            </w:r>
            <w:r w:rsidR="00FA389C" w:rsidRPr="00451118">
              <w:rPr>
                <w:rFonts w:ascii="Times New Roman" w:hAnsi="Times New Roman"/>
                <w:b/>
                <w:szCs w:val="24"/>
              </w:rPr>
              <w:t>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bookmarkStart w:id="0" w:name="_GoBack"/>
            <w:bookmarkEnd w:id="0"/>
            <w:r w:rsidRPr="00C36A3B">
              <w:rPr>
                <w:rFonts w:ascii="Times New Roman" w:hAnsi="Times New Roman"/>
                <w:szCs w:val="24"/>
                <w:lang w:val="en-US"/>
              </w:rPr>
              <w:br/>
            </w:r>
            <w:r w:rsidR="008A77D8">
              <w:rPr>
                <w:rFonts w:ascii="Times New Roman" w:hAnsi="Times New Roman"/>
                <w:szCs w:val="24"/>
                <w:lang w:val="en-US"/>
              </w:rPr>
              <w:t>Duisburg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8A77D8">
              <w:rPr>
                <w:rFonts w:ascii="Times New Roman" w:hAnsi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Cs w:val="24"/>
                <w:lang w:val="en-US"/>
              </w:rPr>
              <w:t>.-</w:t>
            </w:r>
            <w:r w:rsidR="008A77D8"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="00FD36AC" w:rsidRPr="00F777CB">
              <w:rPr>
                <w:rFonts w:ascii="Times New Roman" w:hAnsi="Times New Roman"/>
                <w:szCs w:val="24"/>
                <w:lang w:val="de-CH"/>
              </w:rPr>
              <w:t>Februar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 xml:space="preserve"> 201</w:t>
            </w:r>
            <w:r w:rsidR="008A77D8">
              <w:rPr>
                <w:rFonts w:ascii="Times New Roman" w:hAnsi="Times New Roman"/>
                <w:szCs w:val="24"/>
                <w:lang w:val="en-US"/>
              </w:rPr>
              <w:t>9</w:t>
            </w:r>
          </w:p>
          <w:p w:rsidR="0025235E" w:rsidRPr="003D2284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  <w:lang w:val="en-US"/>
              </w:rPr>
            </w:pPr>
          </w:p>
        </w:tc>
      </w:tr>
      <w:tr w:rsidR="00FA389C" w:rsidRPr="00FC0EC9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FD36AC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201</w:t>
            </w:r>
            <w:r w:rsidR="008A77D8">
              <w:rPr>
                <w:rFonts w:ascii="Times New Roman" w:hAnsi="Times New Roman"/>
                <w:spacing w:val="0"/>
                <w:szCs w:val="24"/>
                <w:lang w:val="en-GB"/>
              </w:rPr>
              <w:t>9</w:t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55" w:rsidRDefault="00544D55" w:rsidP="007D7746">
      <w:r>
        <w:separator/>
      </w:r>
    </w:p>
  </w:endnote>
  <w:endnote w:type="continuationSeparator" w:id="0">
    <w:p w:rsidR="00544D55" w:rsidRDefault="00544D55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55" w:rsidRDefault="00544D55" w:rsidP="007D7746">
      <w:r>
        <w:separator/>
      </w:r>
    </w:p>
  </w:footnote>
  <w:footnote w:type="continuationSeparator" w:id="0">
    <w:p w:rsidR="00544D55" w:rsidRDefault="00544D55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8"/>
    <w:rsid w:val="00006350"/>
    <w:rsid w:val="00065364"/>
    <w:rsid w:val="000B1F89"/>
    <w:rsid w:val="000D57F4"/>
    <w:rsid w:val="000F3EDF"/>
    <w:rsid w:val="0010172D"/>
    <w:rsid w:val="001065FF"/>
    <w:rsid w:val="00160DBE"/>
    <w:rsid w:val="00180A86"/>
    <w:rsid w:val="002121B7"/>
    <w:rsid w:val="00220F0B"/>
    <w:rsid w:val="00221E0A"/>
    <w:rsid w:val="0025235E"/>
    <w:rsid w:val="00295051"/>
    <w:rsid w:val="00386B96"/>
    <w:rsid w:val="003D2284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44D55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D5BC7"/>
    <w:rsid w:val="007D7746"/>
    <w:rsid w:val="007F60B6"/>
    <w:rsid w:val="00805975"/>
    <w:rsid w:val="00877F5A"/>
    <w:rsid w:val="008A114F"/>
    <w:rsid w:val="008A77D8"/>
    <w:rsid w:val="00926CB6"/>
    <w:rsid w:val="009537A0"/>
    <w:rsid w:val="00986E01"/>
    <w:rsid w:val="009B1D9F"/>
    <w:rsid w:val="009B6957"/>
    <w:rsid w:val="009C1EE7"/>
    <w:rsid w:val="009F3D39"/>
    <w:rsid w:val="00A57857"/>
    <w:rsid w:val="00A95042"/>
    <w:rsid w:val="00AD1C38"/>
    <w:rsid w:val="00B258D5"/>
    <w:rsid w:val="00B801D2"/>
    <w:rsid w:val="00B82206"/>
    <w:rsid w:val="00B82FB2"/>
    <w:rsid w:val="00BB41EC"/>
    <w:rsid w:val="00BC5A5E"/>
    <w:rsid w:val="00BF5821"/>
    <w:rsid w:val="00C0194A"/>
    <w:rsid w:val="00C2321F"/>
    <w:rsid w:val="00C36A3B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B242C"/>
    <w:rsid w:val="00DE2880"/>
    <w:rsid w:val="00E6593A"/>
    <w:rsid w:val="00E70CCC"/>
    <w:rsid w:val="00E83EFE"/>
    <w:rsid w:val="00F44D75"/>
    <w:rsid w:val="00F5161F"/>
    <w:rsid w:val="00F51FDD"/>
    <w:rsid w:val="00F66672"/>
    <w:rsid w:val="00F777CB"/>
    <w:rsid w:val="00F91C1A"/>
    <w:rsid w:val="00FA389C"/>
    <w:rsid w:val="00FA76A0"/>
    <w:rsid w:val="00FC0EC9"/>
    <w:rsid w:val="00FD36AC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C0709"/>
  <w15:docId w15:val="{1FE259AA-4323-40FF-92CA-FB8BADA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"[CLICK HERE TO INSERT THE TITLE]"</vt:lpstr>
      <vt:lpstr>"[CLICK HERE TO INSERT THE TITLE]" 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Dennis Michels</cp:lastModifiedBy>
  <cp:revision>2</cp:revision>
  <cp:lastPrinted>2013-01-08T11:24:00Z</cp:lastPrinted>
  <dcterms:created xsi:type="dcterms:W3CDTF">2017-09-05T09:18:00Z</dcterms:created>
  <dcterms:modified xsi:type="dcterms:W3CDTF">2018-09-14T07:12:00Z</dcterms:modified>
</cp:coreProperties>
</file>